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D4" w:rsidRDefault="007307D4" w:rsidP="007307D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4417695</wp:posOffset>
            </wp:positionH>
            <wp:positionV relativeFrom="margin">
              <wp:posOffset>-95250</wp:posOffset>
            </wp:positionV>
            <wp:extent cx="1038225" cy="777240"/>
            <wp:effectExtent l="0" t="0" r="952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Masarykova základní škola Libštát, příspěvková organizace</w:t>
      </w:r>
    </w:p>
    <w:p w:rsidR="007307D4" w:rsidRDefault="007307D4" w:rsidP="007307D4">
      <w:r>
        <w:t xml:space="preserve">Libštát 17, 512 03 Libštát </w:t>
      </w:r>
    </w:p>
    <w:p w:rsidR="007307D4" w:rsidRDefault="007307D4" w:rsidP="007307D4">
      <w:r>
        <w:t xml:space="preserve">tel.: 724 765 404, e-mail: </w:t>
      </w:r>
      <w:hyperlink r:id="rId6" w:history="1">
        <w:r w:rsidRPr="00046B94">
          <w:rPr>
            <w:rStyle w:val="Hypertextovodkaz"/>
            <w:rFonts w:eastAsia="font533"/>
          </w:rPr>
          <w:t>skola@mzslibstat.cz</w:t>
        </w:r>
      </w:hyperlink>
      <w:r>
        <w:t xml:space="preserve">           </w:t>
      </w:r>
    </w:p>
    <w:p w:rsidR="00F35AC9" w:rsidRDefault="00F35AC9"/>
    <w:p w:rsidR="007307D4" w:rsidRDefault="007307D4"/>
    <w:p w:rsidR="007307D4" w:rsidRDefault="007307D4"/>
    <w:p w:rsidR="007307D4" w:rsidRDefault="007307D4"/>
    <w:p w:rsidR="007307D4" w:rsidRPr="007307D4" w:rsidRDefault="007307D4" w:rsidP="0060382E">
      <w:pPr>
        <w:autoSpaceDE w:val="0"/>
        <w:autoSpaceDN w:val="0"/>
        <w:adjustRightInd w:val="0"/>
        <w:jc w:val="center"/>
        <w:rPr>
          <w:rFonts w:asciiTheme="minorHAnsi" w:eastAsia="Quicksand-Regular" w:hAnsiTheme="minorHAnsi" w:cstheme="minorHAnsi"/>
          <w:color w:val="000000"/>
          <w:sz w:val="60"/>
          <w:szCs w:val="60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60"/>
          <w:szCs w:val="60"/>
          <w:lang w:eastAsia="en-US"/>
        </w:rPr>
        <w:t xml:space="preserve">Přijímací řízení pro </w:t>
      </w:r>
      <w:proofErr w:type="spellStart"/>
      <w:r w:rsidRPr="007307D4">
        <w:rPr>
          <w:rFonts w:asciiTheme="minorHAnsi" w:eastAsia="Quicksand-Regular" w:hAnsiTheme="minorHAnsi" w:cstheme="minorHAnsi"/>
          <w:color w:val="000000"/>
          <w:sz w:val="60"/>
          <w:szCs w:val="60"/>
          <w:lang w:eastAsia="en-US"/>
        </w:rPr>
        <w:t>šk</w:t>
      </w:r>
      <w:proofErr w:type="spellEnd"/>
      <w:r w:rsidRPr="007307D4">
        <w:rPr>
          <w:rFonts w:asciiTheme="minorHAnsi" w:eastAsia="Quicksand-Regular" w:hAnsiTheme="minorHAnsi" w:cstheme="minorHAnsi"/>
          <w:color w:val="000000"/>
          <w:sz w:val="60"/>
          <w:szCs w:val="60"/>
          <w:lang w:eastAsia="en-US"/>
        </w:rPr>
        <w:t>. rok 2024/25</w:t>
      </w:r>
    </w:p>
    <w:p w:rsidR="007307D4" w:rsidRPr="007307D4" w:rsidRDefault="007307D4" w:rsidP="0060382E">
      <w:pPr>
        <w:autoSpaceDE w:val="0"/>
        <w:autoSpaceDN w:val="0"/>
        <w:adjustRightInd w:val="0"/>
        <w:jc w:val="center"/>
        <w:rPr>
          <w:rFonts w:asciiTheme="minorHAnsi" w:eastAsia="Quicksand-Regular" w:hAnsiTheme="minorHAnsi" w:cstheme="minorHAnsi"/>
          <w:color w:val="666666"/>
          <w:sz w:val="36"/>
          <w:szCs w:val="36"/>
          <w:lang w:eastAsia="en-US"/>
        </w:rPr>
      </w:pPr>
      <w:r w:rsidRPr="007307D4">
        <w:rPr>
          <w:rFonts w:asciiTheme="minorHAnsi" w:eastAsia="Quicksand-Regular" w:hAnsiTheme="minorHAnsi" w:cstheme="minorHAnsi"/>
          <w:color w:val="666666"/>
          <w:sz w:val="36"/>
          <w:szCs w:val="36"/>
          <w:lang w:eastAsia="en-US"/>
        </w:rPr>
        <w:t>Informace pro rodiče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666666"/>
          <w:sz w:val="30"/>
          <w:szCs w:val="30"/>
          <w:lang w:eastAsia="en-US"/>
        </w:rPr>
      </w:pP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Přihlášky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proofErr w:type="spellStart"/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Cermat</w:t>
      </w:r>
      <w:proofErr w:type="spellEnd"/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otevře nejpozději 15. 1. 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2024 </w:t>
      </w: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online informační systém pro evidenci přihlášek (</w:t>
      </w:r>
      <w:proofErr w:type="spellStart"/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ISep</w:t>
      </w:r>
      <w:proofErr w:type="spellEnd"/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). V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něm budou postupně evidováni všichni uchazeči o vzdělávání ve střední škole. Údaje do</w:t>
      </w:r>
    </w:p>
    <w:p w:rsid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systému budou vyplňovat přímo uchazeči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,</w:t>
      </w: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resp. jejich rodiče nebo střední školy (viz dále)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.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Obory s talentovou zkouškou</w:t>
      </w:r>
    </w:p>
    <w:p w:rsidR="007307D4" w:rsidRPr="007307D4" w:rsidRDefault="007307D4" w:rsidP="007307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podat lze až 2 přihlášky do různých oborů pouze v papírové verzi (modrý formulář)</w:t>
      </w:r>
    </w:p>
    <w:p w:rsidR="007307D4" w:rsidRPr="007307D4" w:rsidRDefault="007307D4" w:rsidP="007307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letos naposledy do 30. 11. 2023 zatím bez určení pořadí preferencí uchazeče</w:t>
      </w:r>
    </w:p>
    <w:p w:rsidR="007307D4" w:rsidRDefault="007307D4" w:rsidP="007307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následně společně s přihláškou do netalentových oborů je třeba přihlášky podat</w:t>
      </w:r>
    </w:p>
    <w:p w:rsid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               </w:t>
      </w:r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znovu a určit pořadí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Obory bez talentov</w:t>
      </w:r>
      <w:r w:rsidRPr="007307D4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é</w:t>
      </w:r>
      <w:r w:rsidRPr="007307D4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 xml:space="preserve"> zkou</w:t>
      </w:r>
      <w:r w:rsidRPr="007307D4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š</w:t>
      </w:r>
      <w:r w:rsidRPr="007307D4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ky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Lze podat až 3 přihlášky do různých oborů od 1. do 20. 2., </w:t>
      </w: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a to jedním ze tří způsobů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: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ArialMT" w:hAnsiTheme="minorHAnsi" w:cstheme="minorHAnsi"/>
          <w:color w:val="000000"/>
          <w:sz w:val="24"/>
          <w:szCs w:val="24"/>
          <w:lang w:eastAsia="en-US"/>
        </w:rPr>
        <w:t>1)</w:t>
      </w:r>
      <w:r>
        <w:rPr>
          <w:rFonts w:ascii="ArialMT" w:eastAsia="ArialMT" w:hAnsiTheme="minorHAnsi" w:cs="ArialMT"/>
          <w:color w:val="000000"/>
          <w:sz w:val="24"/>
          <w:szCs w:val="24"/>
          <w:lang w:eastAsia="en-US"/>
        </w:rPr>
        <w:t xml:space="preserve"> </w:t>
      </w:r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elektronicky přes </w:t>
      </w:r>
      <w:proofErr w:type="spellStart"/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ISep</w:t>
      </w:r>
      <w:proofErr w:type="spellEnd"/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pomocí identity </w:t>
      </w:r>
      <w:proofErr w:type="gramStart"/>
      <w:r w:rsidRPr="007307D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občana </w:t>
      </w: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 má</w:t>
      </w:r>
      <w:proofErr w:type="gramEnd"/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celou řadu výhod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časová úspora – všechny informace na jednom místě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notifikace na mobil nebo e-mail, že se v systému pro uchazeče „nová zpráva“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systém bude nabízet všechny střední školy, obory a formy vzdělávání s odkazy na kritéria přijímacích řízení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úspora peněz za doporučené dopisy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okamžité elektronické doručení pozvánky k přijímacím zkouškám (ušetří cestu na poštu)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možnost elektronické odpovědi na jakýkoliv dotaz školy či dodatečné zaslání příloh</w:t>
      </w:r>
    </w:p>
    <w:p w:rsidR="00245DE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souhrnné informace o počtu žáků, které daná škola nabírá do jednotlivých oborů </w:t>
      </w:r>
    </w:p>
    <w:p w:rsidR="007307D4" w:rsidRPr="007307D4" w:rsidRDefault="007307D4" w:rsidP="00245DE4">
      <w:pPr>
        <w:pStyle w:val="Odstavecseseznamem"/>
        <w:autoSpaceDE w:val="0"/>
        <w:autoSpaceDN w:val="0"/>
        <w:adjustRightInd w:val="0"/>
        <w:ind w:left="78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 1. kole spolu s informací o počtu podaných přihlášek (možná až 7 let zpátky)</w:t>
      </w:r>
    </w:p>
    <w:p w:rsidR="007307D4" w:rsidRPr="007307D4" w:rsidRDefault="007307D4" w:rsidP="007307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7307D4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možnost podívat se v systému na záznamové archy žáka a bodové ohodnocení jednotlivých úloh</w:t>
      </w:r>
    </w:p>
    <w:p w:rsidR="007307D4" w:rsidRPr="007307D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7307D4" w:rsidRPr="00245DE4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2)</w:t>
      </w:r>
      <w:r w:rsid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na tiskopisu (nov</w:t>
      </w:r>
      <w:r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ý</w:t>
      </w:r>
      <w:r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formul</w:t>
      </w:r>
      <w:r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ář</w:t>
      </w:r>
      <w:r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)</w:t>
      </w:r>
    </w:p>
    <w:p w:rsidR="0013202E" w:rsidRDefault="0013202E" w:rsidP="001320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zákonný zástupce uchazeče vyplní tiskopis </w:t>
      </w:r>
      <w:r w:rsid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(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na všechny školy stejně</w:t>
      </w:r>
      <w:r w:rsid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!)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a doručí na vybranou školu </w:t>
      </w:r>
      <w:r w:rsid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(doporučeným dopisem či osobně)</w:t>
      </w:r>
    </w:p>
    <w:p w:rsidR="007307D4" w:rsidRPr="0013202E" w:rsidRDefault="007307D4" w:rsidP="0071137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prvn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kola v po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ad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na p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ce zaeviduje tuto p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ku do syst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mu, ostatn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13202E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 mus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zkontrolovat a potvrdit p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ky</w:t>
      </w:r>
    </w:p>
    <w:p w:rsidR="00245DE4" w:rsidRDefault="00245DE4" w:rsidP="007307D4">
      <w:pPr>
        <w:autoSpaceDE w:val="0"/>
        <w:autoSpaceDN w:val="0"/>
        <w:adjustRightInd w:val="0"/>
        <w:rPr>
          <w:rFonts w:ascii="Quicksand-Regular" w:eastAsia="Quicksand-Regular" w:hAnsiTheme="minorHAnsi" w:cs="Quicksand-Regular"/>
          <w:color w:val="000000"/>
          <w:sz w:val="24"/>
          <w:szCs w:val="24"/>
          <w:lang w:eastAsia="en-US"/>
        </w:rPr>
      </w:pPr>
    </w:p>
    <w:p w:rsidR="0060382E" w:rsidRDefault="0060382E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7307D4" w:rsidRPr="00245DE4" w:rsidRDefault="00245DE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lastRenderedPageBreak/>
        <w:t xml:space="preserve">3) 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v podob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ě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v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ý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pisu z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í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skan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é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ho z </w:t>
      </w:r>
      <w:proofErr w:type="spellStart"/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ISep</w:t>
      </w:r>
      <w:proofErr w:type="spellEnd"/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bez prok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á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z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á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n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í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 xml:space="preserve"> toto</w:t>
      </w:r>
      <w:r w:rsidR="007307D4" w:rsidRPr="00245DE4">
        <w:rPr>
          <w:rFonts w:asciiTheme="minorHAnsi" w:eastAsia="Quicksand-Regular" w:hAnsiTheme="minorHAnsi" w:cstheme="minorHAnsi" w:hint="eastAsia"/>
          <w:b/>
          <w:bCs/>
          <w:color w:val="000000"/>
          <w:sz w:val="24"/>
          <w:szCs w:val="24"/>
          <w:lang w:eastAsia="en-US"/>
        </w:rPr>
        <w:t>ž</w:t>
      </w:r>
      <w:r w:rsidR="007307D4" w:rsidRPr="00245DE4">
        <w:rPr>
          <w:rFonts w:asciiTheme="minorHAnsi" w:eastAsia="Quicksand-Regular" w:hAnsiTheme="minorHAnsi" w:cstheme="minorHAnsi"/>
          <w:b/>
          <w:bCs/>
          <w:color w:val="000000"/>
          <w:sz w:val="24"/>
          <w:szCs w:val="24"/>
          <w:lang w:eastAsia="en-US"/>
        </w:rPr>
        <w:t>nosti</w:t>
      </w:r>
    </w:p>
    <w:p w:rsidR="007307D4" w:rsidRPr="0013202E" w:rsidRDefault="0013202E" w:rsidP="001320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výpis s přiděleným unikátním kódem, který řediteli zpřístupní údaje z přihlášky, je nutné 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vytisknout v pot</w:t>
      </w:r>
      <w:r w:rsidR="007307D4"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ebn</w:t>
      </w:r>
      <w:r w:rsidR="007307D4"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po</w:t>
      </w:r>
      <w:r w:rsidR="007307D4"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tu 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(dle počtu vybraných škol) 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ze syst</w:t>
      </w:r>
      <w:r w:rsidR="007307D4"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mu</w:t>
      </w:r>
    </w:p>
    <w:p w:rsidR="007307D4" w:rsidRPr="0013202E" w:rsidRDefault="007307D4" w:rsidP="001320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podepsat a doru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it v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em vybran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m 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</w:t>
      </w:r>
    </w:p>
    <w:p w:rsidR="007307D4" w:rsidRDefault="007307D4" w:rsidP="001320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 potvrd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 </w:t>
      </w:r>
      <w:proofErr w:type="spellStart"/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ISep</w:t>
      </w:r>
      <w:proofErr w:type="spellEnd"/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odevzd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13202E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13202E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ky</w:t>
      </w:r>
    </w:p>
    <w:p w:rsidR="0013202E" w:rsidRPr="0013202E" w:rsidRDefault="0013202E" w:rsidP="0013202E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7307D4" w:rsidRPr="00CB70D1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</w:pPr>
      <w:r w:rsidRPr="00CB70D1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N</w:t>
      </w:r>
      <w:r w:rsidRPr="00CB70D1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á</w:t>
      </w:r>
      <w:r w:rsidRPr="00CB70D1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le</w:t>
      </w:r>
      <w:r w:rsidRPr="00CB70D1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ž</w:t>
      </w:r>
      <w:r w:rsidRPr="00CB70D1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itosti p</w:t>
      </w:r>
      <w:r w:rsidRPr="00CB70D1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ř</w:t>
      </w:r>
      <w:r w:rsidRPr="00CB70D1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ihl</w:t>
      </w:r>
      <w:r w:rsidRPr="00CB70D1">
        <w:rPr>
          <w:rFonts w:asciiTheme="minorHAnsi" w:eastAsia="Quicksand-Regular" w:hAnsiTheme="minorHAnsi" w:cstheme="minorHAnsi" w:hint="eastAsia"/>
          <w:color w:val="000000"/>
          <w:sz w:val="32"/>
          <w:szCs w:val="32"/>
          <w:lang w:eastAsia="en-US"/>
        </w:rPr>
        <w:t>áš</w:t>
      </w:r>
      <w:r w:rsidRPr="00CB70D1">
        <w:rPr>
          <w:rFonts w:asciiTheme="minorHAnsi" w:eastAsia="Quicksand-Regular" w:hAnsiTheme="minorHAnsi" w:cstheme="minorHAnsi"/>
          <w:color w:val="000000"/>
          <w:sz w:val="32"/>
          <w:szCs w:val="32"/>
          <w:lang w:eastAsia="en-US"/>
        </w:rPr>
        <w:t>ky</w:t>
      </w:r>
    </w:p>
    <w:p w:rsidR="007307D4" w:rsidRPr="00CB70D1" w:rsidRDefault="00CB70D1" w:rsidP="00CB70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u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chaze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je ji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 pod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ky povinen ur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it po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ad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z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jmu o jednotliv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/o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bory</w:t>
      </w:r>
    </w:p>
    <w:p w:rsidR="007307D4" w:rsidRPr="00CB70D1" w:rsidRDefault="007307D4" w:rsidP="00CB70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b/>
          <w:color w:val="000000"/>
          <w:sz w:val="24"/>
          <w:szCs w:val="24"/>
          <w:lang w:eastAsia="en-US"/>
        </w:rPr>
      </w:pPr>
      <w:r w:rsidRPr="00CB70D1">
        <w:rPr>
          <w:rFonts w:asciiTheme="minorHAnsi" w:eastAsia="Quicksand-Regular" w:hAnsiTheme="minorHAnsi" w:cstheme="minorHAnsi"/>
          <w:b/>
          <w:color w:val="000000"/>
          <w:sz w:val="24"/>
          <w:szCs w:val="24"/>
          <w:lang w:eastAsia="en-US"/>
        </w:rPr>
        <w:t xml:space="preserve">po 20. únoru již nebude možné </w:t>
      </w:r>
      <w:proofErr w:type="spellStart"/>
      <w:r w:rsidRPr="00CB70D1">
        <w:rPr>
          <w:rFonts w:asciiTheme="minorHAnsi" w:eastAsia="Quicksand-Regular" w:hAnsiTheme="minorHAnsi" w:cstheme="minorHAnsi"/>
          <w:b/>
          <w:color w:val="000000"/>
          <w:sz w:val="24"/>
          <w:szCs w:val="24"/>
          <w:lang w:eastAsia="en-US"/>
        </w:rPr>
        <w:t>prioritizaci</w:t>
      </w:r>
      <w:proofErr w:type="spellEnd"/>
      <w:r w:rsidRPr="00CB70D1">
        <w:rPr>
          <w:rFonts w:asciiTheme="minorHAnsi" w:eastAsia="Quicksand-Regular" w:hAnsiTheme="minorHAnsi" w:cstheme="minorHAnsi"/>
          <w:b/>
          <w:color w:val="000000"/>
          <w:sz w:val="24"/>
          <w:szCs w:val="24"/>
          <w:lang w:eastAsia="en-US"/>
        </w:rPr>
        <w:t xml:space="preserve"> škol měnit</w:t>
      </w:r>
    </w:p>
    <w:p w:rsidR="007307D4" w:rsidRPr="00CB70D1" w:rsidRDefault="00CB70D1" w:rsidP="00CB70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ce je t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eba dolo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it 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kolami po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adovan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lohy</w:t>
      </w:r>
    </w:p>
    <w:p w:rsidR="00CB70D1" w:rsidRDefault="007307D4" w:rsidP="00CB70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sta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čí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dolo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it prost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kopie p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loh k p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ce (vysv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d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en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, v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sledky ze sout</w:t>
      </w:r>
      <w:r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ěží</w:t>
      </w:r>
      <w:r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apod.) </w:t>
      </w:r>
    </w:p>
    <w:p w:rsidR="007307D4" w:rsidRDefault="00CB70D1" w:rsidP="00CB70D1">
      <w:pPr>
        <w:autoSpaceDE w:val="0"/>
        <w:autoSpaceDN w:val="0"/>
        <w:adjustRightInd w:val="0"/>
        <w:ind w:left="78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 pochybnostech m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S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po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adovat p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edlo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en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origin</w:t>
      </w:r>
      <w:r w:rsidR="007307D4" w:rsidRPr="00CB70D1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B70D1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lu</w:t>
      </w:r>
    </w:p>
    <w:p w:rsidR="00CB70D1" w:rsidRDefault="00CB70D1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CB70D1" w:rsidRPr="00CB70D1" w:rsidRDefault="00CB70D1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7307D4" w:rsidRPr="00976CE2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Jednotn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é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 p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ij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mac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 zkou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š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ky (JPZ)</w:t>
      </w:r>
    </w:p>
    <w:p w:rsidR="007307D4" w:rsidRPr="00976CE2" w:rsidRDefault="00976CE2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jako </w:t>
      </w:r>
      <w:proofErr w:type="gramStart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dosud - didaktick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proofErr w:type="gramEnd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testy z matematiky a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esk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ho jazyka</w:t>
      </w:r>
    </w:p>
    <w:p w:rsidR="00CE1672" w:rsidRDefault="00976CE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ichni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ci maj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2 pokusy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–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lep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sledek z ka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ho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edm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tu se po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pro</w:t>
      </w:r>
      <w:r w:rsid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echny 3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</w:t>
      </w:r>
    </w:p>
    <w:p w:rsidR="007307D4" w:rsidRPr="00976CE2" w:rsidRDefault="007307D4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 p</w:t>
      </w:r>
      <w:r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ce, resp. a</w:t>
      </w:r>
      <w:r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pro 5 </w:t>
      </w:r>
      <w:r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</w:t>
      </w:r>
      <w:r w:rsid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(pokud podal žák přihlášku i na </w:t>
      </w:r>
      <w:r w:rsid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SŠ s talentovými zkouškami)</w:t>
      </w:r>
    </w:p>
    <w:p w:rsidR="007307D4" w:rsidRPr="00976CE2" w:rsidRDefault="00976CE2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2 pokusy maj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i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ci, kte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podaj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ku pouze na jeden maturitn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obor</w:t>
      </w:r>
    </w:p>
    <w:p w:rsidR="007307D4" w:rsidRPr="00976CE2" w:rsidRDefault="00976CE2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ci budou syst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mem </w:t>
      </w:r>
      <w:proofErr w:type="spellStart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ISep</w:t>
      </w:r>
      <w:proofErr w:type="spellEnd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leni ke kon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JPZ na 2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 v okol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bydli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</w:p>
    <w:p w:rsidR="00976CE2" w:rsidRDefault="00976CE2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</w:p>
    <w:p w:rsidR="007307D4" w:rsidRPr="00976CE2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Zve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ejn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ě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n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 v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ý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sledk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ů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 p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ij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mac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ho 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ří</w:t>
      </w:r>
      <w:r w:rsidRPr="00976CE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zen</w:t>
      </w:r>
      <w:r w:rsidRPr="00976CE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</w:p>
    <w:p w:rsid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koly zve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ejn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sledky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mac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ho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zen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15. 5. na ve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ejn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stupn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ve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kole a </w:t>
      </w:r>
    </w:p>
    <w:p w:rsidR="007307D4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voliteln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i na sv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 internetov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 str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nk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ch,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sledky budou i v syst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mu </w:t>
      </w:r>
      <w:proofErr w:type="spellStart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ISep</w:t>
      </w:r>
      <w:proofErr w:type="spellEnd"/>
    </w:p>
    <w:p w:rsidR="007307D4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zve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ejn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seznamu se pova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uj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rozhodnut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i nep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ke vzd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za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ozn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men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</w:p>
    <w:p w:rsid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uchaze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se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vzd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 pr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va na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do dan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ho oboru st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edn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ho vzd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, 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mu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ale </w:t>
      </w:r>
    </w:p>
    <w:p w:rsid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nevznik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vo na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do jin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 obor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 dan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kole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. V dan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kole u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nem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b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t </w:t>
      </w:r>
    </w:p>
    <w:p w:rsid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nikam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ijat. Uvoln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é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sto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b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 obsazeno a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 dal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kole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.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 se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e </w:t>
      </w:r>
    </w:p>
    <w:p w:rsidR="007307D4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 n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ejpozd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ji 3 pracovn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dny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ed term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nem pro pod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ihl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ky v 2.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kole</w:t>
      </w:r>
    </w:p>
    <w:p w:rsidR="007307D4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do 3 pracovn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ch dn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ode dne zve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ejn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sledk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lze podat odvol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</w:p>
    <w:p w:rsidR="007307D4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uchaze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se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odvolat proti 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sledku </w:t>
      </w:r>
      <w:proofErr w:type="gramStart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proofErr w:type="gramEnd"/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pokud se domn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,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neprob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halo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spr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</w:p>
    <w:p w:rsid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odvolat bez 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vodu bude zam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tnuto, i kdy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se ve 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kole uvoln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m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sto vzd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 se pr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va</w:t>
      </w: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7307D4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 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na p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976CE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ijet</w:t>
      </w:r>
      <w:r w:rsidR="007307D4" w:rsidRPr="00976CE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</w:p>
    <w:p w:rsidR="00CE1672" w:rsidRPr="00976CE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</w:p>
    <w:p w:rsidR="007307D4" w:rsidRPr="00CE1672" w:rsidRDefault="007307D4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Dal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ší</w:t>
      </w: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 kola p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</w:t>
      </w: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ij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mac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 xml:space="preserve">ho 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ří</w:t>
      </w:r>
      <w:r w:rsidRPr="00CE1672"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  <w:t>zen</w:t>
      </w:r>
      <w:r w:rsidRPr="00CE1672">
        <w:rPr>
          <w:rFonts w:asciiTheme="minorHAnsi" w:eastAsia="Quicksand-Regular" w:hAnsiTheme="minorHAnsi" w:cstheme="minorHAnsi" w:hint="eastAsia"/>
          <w:color w:val="000000"/>
          <w:sz w:val="36"/>
          <w:szCs w:val="36"/>
          <w:lang w:eastAsia="en-US"/>
        </w:rPr>
        <w:t>í</w:t>
      </w:r>
    </w:p>
    <w:p w:rsidR="007307D4" w:rsidRP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po vyhodnocen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1. kola v polovin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kv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ě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tna m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e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kola vyhl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sit 2. kolo</w:t>
      </w:r>
    </w:p>
    <w:p w:rsidR="007307D4" w:rsidRP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pravidla pro 2. kolo p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mac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ho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zen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jsou obdobn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jako pro 1. kolo</w:t>
      </w:r>
    </w:p>
    <w:p w:rsidR="007307D4" w:rsidRP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sledky 2. kola budou k dispozici do poloviny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č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ervna 2024</w:t>
      </w:r>
    </w:p>
    <w:p w:rsidR="007307D4" w:rsidRP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pokud by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kola nenaplnila ani v 2. kole, m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ůž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e vyhl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sit 3. kolo</w:t>
      </w:r>
    </w:p>
    <w:p w:rsidR="007307D4" w:rsidRPr="00CE1672" w:rsidRDefault="00CE1672" w:rsidP="00CE1672">
      <w:pPr>
        <w:autoSpaceDE w:val="0"/>
        <w:autoSpaceDN w:val="0"/>
        <w:adjustRightInd w:val="0"/>
        <w:ind w:right="-142"/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-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od 3. kola d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le bude organizace p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ij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mac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ho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ří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zen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í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ji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ž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 v gesci jednotliv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ý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 xml:space="preserve">ch </w:t>
      </w:r>
      <w:r w:rsidR="007307D4" w:rsidRPr="00CE1672">
        <w:rPr>
          <w:rFonts w:asciiTheme="minorHAnsi" w:eastAsia="Quicksand-Regular" w:hAnsiTheme="minorHAnsi" w:cstheme="minorHAnsi" w:hint="eastAsia"/>
          <w:color w:val="000000"/>
          <w:sz w:val="24"/>
          <w:szCs w:val="24"/>
          <w:lang w:eastAsia="en-US"/>
        </w:rPr>
        <w:t>š</w:t>
      </w:r>
      <w:r w:rsidR="007307D4" w:rsidRPr="00CE1672">
        <w:rPr>
          <w:rFonts w:asciiTheme="minorHAnsi" w:eastAsia="Quicksand-Regular" w:hAnsiTheme="minorHAnsi" w:cstheme="minorHAnsi"/>
          <w:color w:val="000000"/>
          <w:sz w:val="24"/>
          <w:szCs w:val="24"/>
          <w:lang w:eastAsia="en-US"/>
        </w:rPr>
        <w:t>kol</w:t>
      </w:r>
    </w:p>
    <w:p w:rsidR="00CE1672" w:rsidRPr="00CE1672" w:rsidRDefault="00CE1672" w:rsidP="007307D4">
      <w:pPr>
        <w:autoSpaceDE w:val="0"/>
        <w:autoSpaceDN w:val="0"/>
        <w:adjustRightInd w:val="0"/>
        <w:rPr>
          <w:rFonts w:ascii="Quicksand-Regular" w:eastAsia="Quicksand-Regular" w:hAnsiTheme="minorHAnsi" w:cs="Quicksand-Regular"/>
          <w:color w:val="000000"/>
          <w:sz w:val="24"/>
          <w:szCs w:val="24"/>
          <w:lang w:eastAsia="en-US"/>
        </w:rPr>
      </w:pPr>
    </w:p>
    <w:p w:rsidR="00CE1672" w:rsidRDefault="00CE1672" w:rsidP="007307D4">
      <w:pPr>
        <w:autoSpaceDE w:val="0"/>
        <w:autoSpaceDN w:val="0"/>
        <w:adjustRightInd w:val="0"/>
        <w:rPr>
          <w:rFonts w:asciiTheme="minorHAnsi" w:eastAsia="Quicksand-Regular" w:hAnsiTheme="minorHAnsi" w:cstheme="minorHAnsi"/>
          <w:color w:val="000000"/>
          <w:sz w:val="36"/>
          <w:szCs w:val="36"/>
          <w:lang w:eastAsia="en-US"/>
        </w:rPr>
      </w:pPr>
    </w:p>
    <w:sectPr w:rsidR="00CE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33">
    <w:altName w:val="Calibri"/>
    <w:charset w:val="01"/>
    <w:family w:val="auto"/>
    <w:pitch w:val="variable"/>
  </w:font>
  <w:font w:name="Quicksan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650"/>
    <w:multiLevelType w:val="hybridMultilevel"/>
    <w:tmpl w:val="C8E6AFC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B806D2"/>
    <w:multiLevelType w:val="hybridMultilevel"/>
    <w:tmpl w:val="9F7241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2C569E"/>
    <w:multiLevelType w:val="hybridMultilevel"/>
    <w:tmpl w:val="94C611A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4"/>
    <w:rsid w:val="0013202E"/>
    <w:rsid w:val="00195A6B"/>
    <w:rsid w:val="00245DE4"/>
    <w:rsid w:val="00325C8C"/>
    <w:rsid w:val="003307FE"/>
    <w:rsid w:val="0060382E"/>
    <w:rsid w:val="007307D4"/>
    <w:rsid w:val="00976CE2"/>
    <w:rsid w:val="00CB70D1"/>
    <w:rsid w:val="00CE1672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531"/>
  <w15:chartTrackingRefBased/>
  <w15:docId w15:val="{BF69CCC5-5C67-4A0A-82A3-49AB718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7D4"/>
    <w:pPr>
      <w:spacing w:after="0" w:line="240" w:lineRule="auto"/>
    </w:pPr>
    <w:rPr>
      <w:rFonts w:ascii="Arial Narrow" w:eastAsia="Times New Roman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307FE"/>
    <w:pPr>
      <w:keepNext/>
      <w:keepLines/>
      <w:pageBreakBefore/>
      <w:suppressAutoHyphens/>
      <w:spacing w:before="120" w:after="240" w:line="288" w:lineRule="auto"/>
      <w:ind w:right="-6396"/>
      <w:jc w:val="both"/>
      <w:outlineLvl w:val="0"/>
    </w:pPr>
    <w:rPr>
      <w:rFonts w:ascii="Arial" w:eastAsia="font533" w:hAnsi="Arial" w:cs="Arial"/>
      <w:b/>
      <w:caps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FE"/>
    <w:rPr>
      <w:rFonts w:ascii="Arial" w:eastAsia="font533" w:hAnsi="Arial" w:cs="Arial"/>
      <w:b/>
      <w:caps/>
      <w:color w:val="2F5496"/>
      <w:sz w:val="32"/>
      <w:szCs w:val="32"/>
    </w:rPr>
  </w:style>
  <w:style w:type="character" w:styleId="Hypertextovodkaz">
    <w:name w:val="Hyperlink"/>
    <w:uiPriority w:val="99"/>
    <w:unhideWhenUsed/>
    <w:rsid w:val="007307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07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3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mzslibstat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Marková  - MZŠ Libštát</dc:creator>
  <cp:keywords/>
  <dc:description/>
  <cp:lastModifiedBy>Jana Marková  - MZŠ Libštát</cp:lastModifiedBy>
  <cp:revision>3</cp:revision>
  <dcterms:created xsi:type="dcterms:W3CDTF">2024-01-10T06:44:00Z</dcterms:created>
  <dcterms:modified xsi:type="dcterms:W3CDTF">2024-01-10T18:44:00Z</dcterms:modified>
</cp:coreProperties>
</file>